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邯郸市水利局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根据《中华人民共和国政府信息公开条例》（以下简称《条例》）和《河北省实施＜中华人民共和国政府信息公开条例＞办法》等规定，发布本年度报告。报告中所列数据统计期限为202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shd w:val="clear" w:fill="FFFFFF"/>
        </w:rPr>
        <w:t>年1月1日至12月31日。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rPr>
          <w:b w:val="0"/>
          <w:bCs/>
          <w:color w:val="auto"/>
          <w:sz w:val="32"/>
          <w:szCs w:val="32"/>
        </w:rPr>
      </w:pPr>
      <w:r>
        <w:rPr>
          <w:rStyle w:val="6"/>
          <w:rFonts w:ascii="黑体" w:hAnsi="宋体" w:eastAsia="黑体" w:cs="黑体"/>
          <w:b w:val="0"/>
          <w:bCs/>
          <w:color w:val="auto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8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邯郸市水利局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在市委、市政府的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坚强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领导下，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在市政府信息与政务信息公开科的有力指导下，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严格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省、市关于政府信息公开工作的总体要求，结合水利工作实际，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不断加强政府信息公开工作组织领导，强化信息发布流程，全面提升工作效率和服务水平。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shd w:val="clear" w:fill="FFFFFF"/>
        </w:rPr>
        <w:t>（一）主动公开。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年，通过市水利局门户网站发布各类信息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183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微信公众号发布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各类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信息1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62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，内容涉及水利工作动态、通知公告、政策文件及解读等各方面；进一步增强了公众对水利工作的了解和支持。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shd w:val="clear" w:fill="FFFFFF"/>
        </w:rPr>
        <w:t>（二）依申请公开办理。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收到依申请公开事项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件，在规定时间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办结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件，政府信息公开工作行政复议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（申请人已提交撤回，该行政复议已终止）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、行政诉讼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shd w:val="clear" w:fill="FFFFFF"/>
        </w:rPr>
        <w:t>（三）政府信息管理。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按照“谁公开、谁负责”和“先审查、后公开”原则，严格信息公开发布审核，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有力提升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了政府信息公开工作的制度化、规范化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水平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shd w:val="clear" w:fill="FFFFFF"/>
        </w:rPr>
        <w:t>（四）政府信息公开平台建设。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按照政府信息公开专栏建设有关工作规范，持续抓好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局门户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网站专栏建设，科学调整栏目设置，及时做好信息更新，实现版面更加整洁统一，确保法定主动公开内容全部公开。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jc w:val="left"/>
        <w:textAlignment w:val="auto"/>
        <w:rPr>
          <w:rFonts w:hint="eastAsia" w:ascii="黑体" w:hAnsi="宋体" w:eastAsia="黑体" w:cs="黑体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sz w:val="32"/>
          <w:szCs w:val="32"/>
          <w:shd w:val="clear" w:fill="FFFFFF"/>
        </w:rPr>
        <w:t>(五)监督保障。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严格抓好政府信息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公开工作的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末端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落实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，充分发挥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局信息公开领导小组办公室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的作用，扎实做好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组织推进、协调部署、监督检查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  <w:lang w:eastAsia="zh-CN"/>
        </w:rPr>
        <w:t>等工作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shd w:val="clear" w:fill="FFFFFF"/>
        </w:rPr>
        <w:t>。</w:t>
      </w:r>
    </w:p>
    <w:tbl>
      <w:tblPr>
        <w:tblStyle w:val="4"/>
        <w:tblpPr w:leftFromText="180" w:rightFromText="180" w:vertAnchor="text" w:horzAnchor="page" w:tblpX="1595" w:tblpY="917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8"/>
        <w:gridCol w:w="1917"/>
        <w:gridCol w:w="1825"/>
        <w:gridCol w:w="19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本年制发件数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本年废止件数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10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规范性文件</w:t>
            </w:r>
          </w:p>
        </w:tc>
        <w:tc>
          <w:tcPr>
            <w:tcW w:w="10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31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行政许可</w:t>
            </w:r>
          </w:p>
        </w:tc>
        <w:tc>
          <w:tcPr>
            <w:tcW w:w="31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31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311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311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3113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188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3113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20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aps w:val="0"/>
          <w:color w:val="auto"/>
          <w:spacing w:val="0"/>
          <w:sz w:val="31"/>
          <w:szCs w:val="31"/>
          <w:shd w:val="clear" w:fill="FFFFFF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20" w:firstLineChars="200"/>
        <w:textAlignment w:val="auto"/>
        <w:rPr>
          <w:rFonts w:hint="eastAsia" w:ascii="黑体" w:hAnsi="宋体" w:eastAsia="黑体" w:cs="黑体"/>
          <w:caps w:val="0"/>
          <w:color w:val="auto"/>
          <w:spacing w:val="0"/>
          <w:sz w:val="31"/>
          <w:szCs w:val="31"/>
          <w:shd w:val="clear" w:fill="FFFFFF"/>
        </w:rPr>
      </w:pPr>
      <w:r>
        <w:rPr>
          <w:rFonts w:hint="eastAsia" w:ascii="黑体" w:hAnsi="宋体" w:eastAsia="黑体" w:cs="黑体"/>
          <w:caps w:val="0"/>
          <w:color w:val="auto"/>
          <w:spacing w:val="0"/>
          <w:sz w:val="31"/>
          <w:szCs w:val="31"/>
          <w:shd w:val="clear" w:fill="FFFFFF"/>
          <w:lang w:eastAsia="zh-CN"/>
        </w:rPr>
        <w:t>三、</w:t>
      </w:r>
      <w:r>
        <w:rPr>
          <w:rFonts w:hint="eastAsia" w:ascii="黑体" w:hAnsi="宋体" w:eastAsia="黑体" w:cs="黑体"/>
          <w:caps w:val="0"/>
          <w:color w:val="auto"/>
          <w:spacing w:val="0"/>
          <w:sz w:val="31"/>
          <w:szCs w:val="31"/>
          <w:shd w:val="clear" w:fill="FFFFFF"/>
        </w:rPr>
        <w:t>收到和处理政府信息公开申请情况</w:t>
      </w:r>
      <w:bookmarkStart w:id="6" w:name="_GoBack"/>
      <w:bookmarkEnd w:id="6"/>
    </w:p>
    <w:tbl>
      <w:tblPr>
        <w:tblStyle w:val="4"/>
        <w:tblW w:w="9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1"/>
        <w:gridCol w:w="3038"/>
        <w:gridCol w:w="837"/>
        <w:gridCol w:w="713"/>
        <w:gridCol w:w="700"/>
        <w:gridCol w:w="850"/>
        <w:gridCol w:w="875"/>
        <w:gridCol w:w="614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4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82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3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企业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机构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社会公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益组织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法律服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务机构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82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bookmarkStart w:id="0" w:name="FunCunProofread14452"/>
            <w:bookmarkStart w:id="1" w:name="FunCunProofread14102"/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  <w:u w:val="none" w:color="000000"/>
                <w:shd w:val="clear" w:color="auto" w:fill="auto"/>
              </w:rPr>
              <w:t>一、</w:t>
            </w:r>
            <w:bookmarkEnd w:id="0"/>
            <w:bookmarkEnd w:id="1"/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本年新收政府信息公开申请数量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bookmarkStart w:id="2" w:name="FunCunProofread14462"/>
            <w:bookmarkStart w:id="3" w:name="FunCunProofread14812"/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  <w:u w:val="none" w:color="000000"/>
                <w:shd w:val="clear" w:color="auto" w:fill="auto"/>
              </w:rPr>
              <w:t>二、</w:t>
            </w:r>
            <w:bookmarkEnd w:id="2"/>
            <w:bookmarkEnd w:id="3"/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上年结转政府信息公开申请数量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bookmarkStart w:id="4" w:name="FunCunProofread15132"/>
            <w:bookmarkStart w:id="5" w:name="FunCunProofread14782"/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  <w:u w:val="none" w:color="000000"/>
                <w:shd w:val="clear" w:color="auto" w:fill="auto"/>
              </w:rPr>
              <w:t>三、</w:t>
            </w:r>
            <w:bookmarkEnd w:id="4"/>
            <w:bookmarkEnd w:id="5"/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本年度办理结果</w:t>
            </w: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1.申请人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  <w:lang w:eastAsia="zh-CN"/>
              </w:rPr>
              <w:t>无正当理由逾期不补正、行政机关不再处理其政府信息公开申请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2.申请人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  <w:lang w:eastAsia="zh-CN"/>
              </w:rPr>
              <w:t>逾期未按收费通知要求缴纳费用、行政机关不再处理其政府信息公开申请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333333"/>
                <w:sz w:val="21"/>
                <w:szCs w:val="21"/>
              </w:rPr>
              <w:t>3.其他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3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  <w:lang w:eastAsia="zh-CN"/>
              </w:rPr>
              <w:t>（七）总计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2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0" w:firstLineChars="200"/>
        <w:textAlignment w:val="auto"/>
        <w:rPr>
          <w:rFonts w:hint="eastAsia" w:ascii="黑体" w:hAnsi="宋体" w:eastAsia="黑体" w:cs="黑体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right="0" w:firstLine="620" w:firstLineChars="200"/>
        <w:textAlignment w:val="auto"/>
        <w:rPr>
          <w:rFonts w:hint="eastAsia" w:ascii="微软雅黑" w:hAnsi="微软雅黑" w:eastAsia="微软雅黑" w:cs="微软雅黑"/>
          <w:caps w:val="0"/>
          <w:color w:val="auto"/>
          <w:spacing w:val="0"/>
          <w:sz w:val="27"/>
          <w:szCs w:val="27"/>
        </w:rPr>
      </w:pPr>
      <w:r>
        <w:rPr>
          <w:rFonts w:hint="eastAsia" w:ascii="黑体" w:hAnsi="宋体" w:eastAsia="黑体" w:cs="黑体"/>
          <w:caps w:val="0"/>
          <w:color w:val="auto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4"/>
        <w:tblpPr w:leftFromText="180" w:rightFromText="180" w:vertAnchor="text" w:horzAnchor="page" w:tblpXSpec="center" w:tblpY="160"/>
        <w:tblOverlap w:val="never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02"/>
        <w:gridCol w:w="602"/>
        <w:gridCol w:w="602"/>
        <w:gridCol w:w="609"/>
        <w:gridCol w:w="605"/>
        <w:gridCol w:w="605"/>
        <w:gridCol w:w="605"/>
        <w:gridCol w:w="605"/>
        <w:gridCol w:w="609"/>
        <w:gridCol w:w="605"/>
        <w:gridCol w:w="605"/>
        <w:gridCol w:w="605"/>
        <w:gridCol w:w="605"/>
        <w:gridCol w:w="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66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行政复议</w:t>
            </w:r>
          </w:p>
        </w:tc>
        <w:tc>
          <w:tcPr>
            <w:tcW w:w="3335" w:type="pct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维持</w:t>
            </w: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审结</w:t>
            </w:r>
          </w:p>
        </w:tc>
        <w:tc>
          <w:tcPr>
            <w:tcW w:w="333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总计</w:t>
            </w:r>
          </w:p>
        </w:tc>
        <w:tc>
          <w:tcPr>
            <w:tcW w:w="167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未经复议直接起诉</w:t>
            </w:r>
          </w:p>
        </w:tc>
        <w:tc>
          <w:tcPr>
            <w:tcW w:w="166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DA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33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维持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纠正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总计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维持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纠正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结果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  <w:t>审结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/>
        <w:textAlignment w:val="auto"/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textAlignment w:val="auto"/>
        <w:rPr>
          <w:rFonts w:ascii="sans-serif" w:hAnsi="sans-serif" w:eastAsia="sans-serif" w:cs="sans-serif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五、存在的主要问题及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改进</w:t>
      </w:r>
      <w:r>
        <w:rPr>
          <w:rFonts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8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对照群众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日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益增长的政府信息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需求和上级工作要求，我局政府信息公开工作还有一定差距，一是公开内容和深度仍有待进一步规范和拓展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政府信息公开工作交接机制不够完善、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科室相关工作人员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沟通协调不够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彻底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78" w:lineRule="exact"/>
        <w:ind w:left="0" w:right="0" w:firstLine="640" w:firstLineChars="200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下一步，我局将按照市委市政府和上级部门的有关要求，进一步加强和深化政府信息公开工作：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是拓宽信息公开渠道。结合水利工作实际，加大宣传力度，利用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新媒体矩阵</w:t>
      </w:r>
      <w:r>
        <w:rPr>
          <w:rFonts w:hint="default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（网站、微信公众号等）向公众政府信息公开。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进一步完善局政府信息公开工作交接机制，组织开展业务培训，定期开展相关业务交流，提高相关人员的责任意识和专业素质，加强政务信息公开网站的管理和维护等业务技能培训，增强政务信息公开工作能力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0" w:firstLineChars="200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6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default" w:ascii="仿宋_GB2312" w:hAnsi="sans-serif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依据《政府信息公开信息处理费管理办法》规定，本年度未收取政府信息处理费。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altName w:val="Noto Naskh Arabic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80002003" w:usb1="80002000" w:usb2="00000008" w:usb3="00000000" w:csb0="00000041" w:csb1="0008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DejaVu Sans"/>
    <w:panose1 w:val="00000000000000000000"/>
    <w:charset w:val="00"/>
    <w:family w:val="auto"/>
    <w:pitch w:val="default"/>
    <w:sig w:usb0="00000000" w:usb1="00000000" w:usb2="00000000" w:usb3="00000000" w:csb0="0000002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mIxMjE5MTUzZjcwODc0NzE5ODMyYjlkZGM5MTMifQ=="/>
  </w:docVars>
  <w:rsids>
    <w:rsidRoot w:val="00000000"/>
    <w:rsid w:val="0EC230C4"/>
    <w:rsid w:val="180A58C3"/>
    <w:rsid w:val="25396B3D"/>
    <w:rsid w:val="25421E95"/>
    <w:rsid w:val="2CFC4082"/>
    <w:rsid w:val="2E536EC1"/>
    <w:rsid w:val="303074BA"/>
    <w:rsid w:val="44096F73"/>
    <w:rsid w:val="54B0031A"/>
    <w:rsid w:val="556F9348"/>
    <w:rsid w:val="58F702C5"/>
    <w:rsid w:val="5B1C630A"/>
    <w:rsid w:val="5C1255E2"/>
    <w:rsid w:val="60673F83"/>
    <w:rsid w:val="6CFFFFE6"/>
    <w:rsid w:val="72807126"/>
    <w:rsid w:val="72FA4732"/>
    <w:rsid w:val="7363682B"/>
    <w:rsid w:val="74B07FAF"/>
    <w:rsid w:val="755A3C5E"/>
    <w:rsid w:val="75AF6A1A"/>
    <w:rsid w:val="75E1612D"/>
    <w:rsid w:val="78C23FF4"/>
    <w:rsid w:val="7BFFDE9B"/>
    <w:rsid w:val="8FE7D695"/>
    <w:rsid w:val="BA578BD2"/>
    <w:rsid w:val="BB9BE97C"/>
    <w:rsid w:val="C0B96624"/>
    <w:rsid w:val="DF7D4FF7"/>
    <w:rsid w:val="EEA7E5ED"/>
    <w:rsid w:val="FDEBC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basedOn w:val="1"/>
    <w:qFormat/>
    <w:uiPriority w:val="0"/>
    <w:rPr>
      <w:rFonts w:ascii="??" w:hAnsi="Courier New" w:eastAsia="Times New Roman" w:cs="??"/>
      <w:lang w:bidi="he-I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2023-02-22T08:26:00Z</dcterms:created>
  <dc:creator>Administrator</dc:creator>
  <cp:lastModifiedBy>Koreyoshi</cp:lastModifiedBy>
  <cp:lastPrinted>2025-01-24T09:45:29Z</cp:lastPrinted>
  <dcterms:modified xsi:type="dcterms:W3CDTF">2025-01-24T09:46:40Z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53A07BF06C2593636C8677670C64319E</vt:lpwstr>
  </property>
</Properties>
</file>